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208" w:rsidRDefault="002D62AD" w:rsidP="002D62AD">
      <w:pPr>
        <w:tabs>
          <w:tab w:val="left" w:pos="3105"/>
        </w:tabs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ПАСПОРТ ЗЕМЕЛЬНОГО УЧАСТКА</w:t>
      </w:r>
    </w:p>
    <w:p w:rsidR="002D62AD" w:rsidRPr="00085BE2" w:rsidRDefault="002D62AD" w:rsidP="002D62AD">
      <w:pPr>
        <w:tabs>
          <w:tab w:val="left" w:pos="3105"/>
        </w:tabs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6663"/>
        <w:gridCol w:w="3390"/>
      </w:tblGrid>
      <w:tr w:rsidR="00492208" w:rsidRPr="00085BE2" w:rsidTr="002F7DD3">
        <w:trPr>
          <w:trHeight w:val="210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0053" w:type="dxa"/>
            <w:gridSpan w:val="2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Характеристика земельного участка №2</w:t>
            </w:r>
          </w:p>
        </w:tc>
      </w:tr>
      <w:tr w:rsidR="00492208" w:rsidRPr="00085BE2" w:rsidTr="002F7DD3">
        <w:trPr>
          <w:trHeight w:val="210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ind w:right="8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63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 xml:space="preserve">Местоположение </w:t>
            </w:r>
          </w:p>
        </w:tc>
        <w:tc>
          <w:tcPr>
            <w:tcW w:w="3390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Орловская область, Покровский район, </w:t>
            </w:r>
            <w:proofErr w:type="spellStart"/>
            <w:r w:rsidRPr="00085BE2">
              <w:rPr>
                <w:rFonts w:ascii="Times New Roman" w:hAnsi="Times New Roman" w:cs="Times New Roman"/>
                <w:bCs/>
                <w:sz w:val="20"/>
                <w:szCs w:val="20"/>
              </w:rPr>
              <w:t>пгт</w:t>
            </w:r>
            <w:proofErr w:type="spellEnd"/>
            <w:r w:rsidRPr="00085BE2">
              <w:rPr>
                <w:rFonts w:ascii="Times New Roman" w:hAnsi="Times New Roman" w:cs="Times New Roman"/>
                <w:bCs/>
                <w:sz w:val="20"/>
                <w:szCs w:val="20"/>
              </w:rPr>
              <w:t>. Покровское</w:t>
            </w:r>
          </w:p>
        </w:tc>
      </w:tr>
      <w:tr w:rsidR="00492208" w:rsidRPr="00085BE2" w:rsidTr="002F7DD3">
        <w:trPr>
          <w:trHeight w:val="210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663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Кадастровый номер</w:t>
            </w:r>
          </w:p>
        </w:tc>
        <w:tc>
          <w:tcPr>
            <w:tcW w:w="3390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57:18:0070103:12</w:t>
            </w:r>
          </w:p>
        </w:tc>
      </w:tr>
      <w:tr w:rsidR="00492208" w:rsidRPr="00085BE2" w:rsidTr="002F7DD3">
        <w:trPr>
          <w:trHeight w:val="210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663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 xml:space="preserve">Площадь </w:t>
            </w:r>
          </w:p>
        </w:tc>
        <w:tc>
          <w:tcPr>
            <w:tcW w:w="3390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246 000 кв. м.</w:t>
            </w:r>
          </w:p>
        </w:tc>
      </w:tr>
      <w:tr w:rsidR="00492208" w:rsidRPr="00085BE2" w:rsidTr="002F7DD3">
        <w:trPr>
          <w:trHeight w:val="210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663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3390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</w:tr>
      <w:tr w:rsidR="00492208" w:rsidRPr="00085BE2" w:rsidTr="002F7DD3">
        <w:trPr>
          <w:trHeight w:val="210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663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Собственник (пользователь) земельного участка, контактная информация</w:t>
            </w:r>
          </w:p>
        </w:tc>
        <w:tc>
          <w:tcPr>
            <w:tcW w:w="3390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неразграниченная </w:t>
            </w:r>
          </w:p>
        </w:tc>
      </w:tr>
      <w:tr w:rsidR="00492208" w:rsidRPr="00085BE2" w:rsidTr="002F7DD3">
        <w:trPr>
          <w:trHeight w:val="210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663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Разрешенное использование земельного участка (в соответствии с правилами землепользования и застройки муниципального образования)</w:t>
            </w:r>
          </w:p>
        </w:tc>
        <w:tc>
          <w:tcPr>
            <w:tcW w:w="3390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зона планированного размещения предприятия П-5</w:t>
            </w:r>
          </w:p>
        </w:tc>
      </w:tr>
      <w:tr w:rsidR="00492208" w:rsidRPr="00085BE2" w:rsidTr="002F7DD3">
        <w:trPr>
          <w:trHeight w:val="210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663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Обременение (фактическое использование земельного участка)</w:t>
            </w:r>
          </w:p>
        </w:tc>
        <w:tc>
          <w:tcPr>
            <w:tcW w:w="3390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</w:tr>
      <w:tr w:rsidR="00492208" w:rsidRPr="00085BE2" w:rsidTr="002F7DD3">
        <w:trPr>
          <w:trHeight w:val="210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663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Наличие градостроительного плана земельного участка</w:t>
            </w:r>
          </w:p>
        </w:tc>
        <w:tc>
          <w:tcPr>
            <w:tcW w:w="3390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</w:tr>
      <w:tr w:rsidR="00492208" w:rsidRPr="00085BE2" w:rsidTr="002F7DD3">
        <w:trPr>
          <w:trHeight w:val="210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663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Ограничения использования земельного участка (санитарно-защитные зоны, охранные зоны и др.)</w:t>
            </w:r>
          </w:p>
        </w:tc>
        <w:tc>
          <w:tcPr>
            <w:tcW w:w="3390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</w:tr>
      <w:tr w:rsidR="00492208" w:rsidRPr="00085BE2" w:rsidTr="002F7DD3">
        <w:trPr>
          <w:trHeight w:val="245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663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 xml:space="preserve">Наличие на земельном участке водоемов, зеленых насаждений, особенности рельефа территории участка </w:t>
            </w:r>
          </w:p>
        </w:tc>
        <w:tc>
          <w:tcPr>
            <w:tcW w:w="3390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92208" w:rsidRPr="00085BE2" w:rsidTr="002F7DD3">
        <w:trPr>
          <w:trHeight w:val="263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663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Наличие (удаленность от земельного участка) объектов транспортной инфраструктуры:</w:t>
            </w:r>
          </w:p>
          <w:p w:rsidR="00492208" w:rsidRPr="00085BE2" w:rsidRDefault="00492208" w:rsidP="00085BE2">
            <w:pPr>
              <w:numPr>
                <w:ilvl w:val="0"/>
                <w:numId w:val="14"/>
              </w:numPr>
              <w:tabs>
                <w:tab w:val="clear" w:pos="79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автомобильные дороги с твердым покрытием (асфальтобетон, бетон), муниципальный транспорт (краткая характеристика),</w:t>
            </w:r>
          </w:p>
          <w:p w:rsidR="00492208" w:rsidRPr="00085BE2" w:rsidRDefault="00492208" w:rsidP="00085BE2">
            <w:pPr>
              <w:numPr>
                <w:ilvl w:val="0"/>
                <w:numId w:val="14"/>
              </w:numPr>
              <w:tabs>
                <w:tab w:val="clear" w:pos="79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 xml:space="preserve">железнодорожная магистраль, станция, тупик, ветка, подкрановые пути, краткая характеристика (в том числе электрифицированные, </w:t>
            </w:r>
            <w:proofErr w:type="spellStart"/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неэлектрифицированные</w:t>
            </w:r>
            <w:proofErr w:type="spellEnd"/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),</w:t>
            </w:r>
          </w:p>
          <w:p w:rsidR="00492208" w:rsidRPr="00085BE2" w:rsidRDefault="00492208" w:rsidP="00085BE2">
            <w:pPr>
              <w:numPr>
                <w:ilvl w:val="0"/>
                <w:numId w:val="14"/>
              </w:numPr>
              <w:tabs>
                <w:tab w:val="clear" w:pos="79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водный транспортный путь, пристань, причальная стенка и др. (краткая характеристика),</w:t>
            </w:r>
          </w:p>
          <w:p w:rsidR="00492208" w:rsidRPr="00085BE2" w:rsidRDefault="00492208" w:rsidP="00085BE2">
            <w:pPr>
              <w:numPr>
                <w:ilvl w:val="0"/>
                <w:numId w:val="14"/>
              </w:numPr>
              <w:tabs>
                <w:tab w:val="clear" w:pos="79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аэропорт (грузовые и пассажирские перевозки), краткая характеристика</w:t>
            </w:r>
          </w:p>
        </w:tc>
        <w:tc>
          <w:tcPr>
            <w:tcW w:w="3390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Федеральная дорога Р119 Орёл-Елец-Липец</w:t>
            </w:r>
            <w:proofErr w:type="gramStart"/>
            <w:r w:rsidRPr="00085B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к-</w:t>
            </w:r>
            <w:proofErr w:type="gramEnd"/>
            <w:r w:rsidRPr="00085B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Тамбов 200 м</w:t>
            </w:r>
          </w:p>
        </w:tc>
      </w:tr>
      <w:tr w:rsidR="00492208" w:rsidRPr="00085BE2" w:rsidTr="002F7DD3">
        <w:trPr>
          <w:trHeight w:val="281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663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Наличие (удаленность от земельного участка) сетей инженерно-технического обеспечения и объектов инженерной инфраструктуры:</w:t>
            </w:r>
          </w:p>
          <w:p w:rsidR="00492208" w:rsidRPr="00085BE2" w:rsidRDefault="00492208" w:rsidP="00085BE2">
            <w:pPr>
              <w:numPr>
                <w:ilvl w:val="0"/>
                <w:numId w:val="15"/>
              </w:numPr>
              <w:tabs>
                <w:tab w:val="clear" w:pos="133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объекты водоснабжения (тип: артезианские скважины, насосные станции, водонапорные башни, магистральные сети, мощность объектов водоснабжения, возможность и условия подключения),</w:t>
            </w:r>
          </w:p>
          <w:p w:rsidR="00492208" w:rsidRPr="00085BE2" w:rsidRDefault="00492208" w:rsidP="00085BE2">
            <w:pPr>
              <w:numPr>
                <w:ilvl w:val="0"/>
                <w:numId w:val="15"/>
              </w:numPr>
              <w:tabs>
                <w:tab w:val="clear" w:pos="133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канализация (тип: бытовая, ливневая, канализационная насосная станция, очистные сооружения, мощность, возможность и условия подключения),</w:t>
            </w:r>
            <w:proofErr w:type="gramEnd"/>
          </w:p>
          <w:p w:rsidR="00492208" w:rsidRPr="00085BE2" w:rsidRDefault="00492208" w:rsidP="00085BE2">
            <w:pPr>
              <w:numPr>
                <w:ilvl w:val="0"/>
                <w:numId w:val="15"/>
              </w:numPr>
              <w:tabs>
                <w:tab w:val="clear" w:pos="133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объекты газоснабжения (тип: магистральные сети, распределительные устройства, мощность, возможность и условия подключения),</w:t>
            </w:r>
          </w:p>
          <w:p w:rsidR="00492208" w:rsidRPr="00085BE2" w:rsidRDefault="00492208" w:rsidP="00085BE2">
            <w:pPr>
              <w:numPr>
                <w:ilvl w:val="0"/>
                <w:numId w:val="15"/>
              </w:numPr>
              <w:tabs>
                <w:tab w:val="clear" w:pos="133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 xml:space="preserve">объекты электроснабжения (тип: электрические сети линии, подстанции, мощность, возможность и условия подключения), </w:t>
            </w:r>
          </w:p>
          <w:p w:rsidR="00492208" w:rsidRPr="00085BE2" w:rsidRDefault="00492208" w:rsidP="00085BE2">
            <w:pPr>
              <w:numPr>
                <w:ilvl w:val="0"/>
                <w:numId w:val="15"/>
              </w:numPr>
              <w:tabs>
                <w:tab w:val="clear" w:pos="133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объекты теплоснабжения (тип: центральные тепловые подстанции, сети, мощность, возможность и условия подключения),</w:t>
            </w:r>
          </w:p>
          <w:p w:rsidR="00492208" w:rsidRPr="00085BE2" w:rsidRDefault="00492208" w:rsidP="00085BE2">
            <w:pPr>
              <w:numPr>
                <w:ilvl w:val="0"/>
                <w:numId w:val="15"/>
              </w:numPr>
              <w:tabs>
                <w:tab w:val="clear" w:pos="133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полигон для размещения бытовых, промышленных и производственных отходов (тип, мощность, возможность и условия дополнительного размещения отходов),</w:t>
            </w:r>
          </w:p>
          <w:p w:rsidR="00492208" w:rsidRPr="00085BE2" w:rsidRDefault="00492208" w:rsidP="00085BE2">
            <w:pPr>
              <w:tabs>
                <w:tab w:val="num" w:pos="116"/>
              </w:tabs>
              <w:spacing w:after="0"/>
              <w:ind w:left="116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 xml:space="preserve">7)   телефонизация площадки. </w:t>
            </w:r>
          </w:p>
        </w:tc>
        <w:tc>
          <w:tcPr>
            <w:tcW w:w="3390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bCs/>
                <w:sz w:val="20"/>
                <w:szCs w:val="20"/>
              </w:rPr>
              <w:t>Расстояние до газопровода 400м;</w:t>
            </w:r>
          </w:p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Расстояние до линии электропередач - 320 м;</w:t>
            </w:r>
          </w:p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На территории участка расположен законсервированный водозаборный узел.</w:t>
            </w:r>
          </w:p>
        </w:tc>
      </w:tr>
      <w:tr w:rsidR="00492208" w:rsidRPr="00085BE2" w:rsidTr="002F7DD3">
        <w:trPr>
          <w:trHeight w:val="193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663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Расстояние от земельного участка до жилых массивов, водоемов, природоохранных и санитарно-защитных зон</w:t>
            </w:r>
          </w:p>
        </w:tc>
        <w:tc>
          <w:tcPr>
            <w:tcW w:w="3390" w:type="dxa"/>
          </w:tcPr>
          <w:p w:rsidR="00492208" w:rsidRPr="00085BE2" w:rsidRDefault="00492208" w:rsidP="00085B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bCs/>
                <w:sz w:val="20"/>
                <w:szCs w:val="20"/>
              </w:rPr>
              <w:t>жилые массивы – 100 м</w:t>
            </w:r>
          </w:p>
          <w:p w:rsidR="00492208" w:rsidRPr="00085BE2" w:rsidRDefault="00492208" w:rsidP="00085B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водоемы – 1000 м </w:t>
            </w:r>
          </w:p>
          <w:p w:rsidR="00492208" w:rsidRPr="00085BE2" w:rsidRDefault="00492208" w:rsidP="00085B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bCs/>
                <w:sz w:val="20"/>
                <w:szCs w:val="20"/>
              </w:rPr>
              <w:t>природоохранные и санитарно-защитные зоны – 2000 м</w:t>
            </w:r>
          </w:p>
        </w:tc>
      </w:tr>
      <w:tr w:rsidR="00492208" w:rsidRPr="00085BE2" w:rsidTr="002F7DD3">
        <w:trPr>
          <w:trHeight w:val="193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663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Перечень и характеристика зданий, сооружений и других объектов, находящихся на земельном участке</w:t>
            </w:r>
          </w:p>
        </w:tc>
        <w:tc>
          <w:tcPr>
            <w:tcW w:w="3390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 xml:space="preserve">Не имеются </w:t>
            </w:r>
          </w:p>
        </w:tc>
      </w:tr>
    </w:tbl>
    <w:p w:rsidR="00492208" w:rsidRPr="00085BE2" w:rsidRDefault="00492208" w:rsidP="00085BE2">
      <w:pPr>
        <w:spacing w:after="0"/>
        <w:rPr>
          <w:rFonts w:ascii="Times New Roman" w:hAnsi="Times New Roman" w:cs="Times New Roman"/>
          <w:sz w:val="20"/>
          <w:szCs w:val="20"/>
        </w:rPr>
        <w:sectPr w:rsidR="00492208" w:rsidRPr="00085BE2" w:rsidSect="000E2100">
          <w:pgSz w:w="11906" w:h="16838"/>
          <w:pgMar w:top="1135" w:right="426" w:bottom="426" w:left="993" w:header="708" w:footer="708" w:gutter="0"/>
          <w:cols w:space="708"/>
          <w:docGrid w:linePitch="360"/>
        </w:sectPr>
      </w:pPr>
    </w:p>
    <w:p w:rsidR="00492208" w:rsidRPr="008D6560" w:rsidRDefault="00492208" w:rsidP="00492208">
      <w:pPr>
        <w:rPr>
          <w:sz w:val="20"/>
          <w:szCs w:val="20"/>
        </w:rPr>
      </w:pPr>
    </w:p>
    <w:p w:rsidR="00492208" w:rsidRDefault="00492208" w:rsidP="00492208">
      <w:pPr>
        <w:jc w:val="center"/>
        <w:rPr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7B1E6C61" wp14:editId="5930B9AD">
            <wp:extent cx="10182225" cy="57174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7648" cy="572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208" w:rsidRDefault="00492208" w:rsidP="00492208">
      <w:pPr>
        <w:jc w:val="center"/>
        <w:rPr>
          <w:b/>
          <w:sz w:val="20"/>
          <w:szCs w:val="20"/>
        </w:rPr>
      </w:pPr>
    </w:p>
    <w:p w:rsidR="00492208" w:rsidRDefault="00492208" w:rsidP="00492208">
      <w:pPr>
        <w:jc w:val="center"/>
        <w:rPr>
          <w:b/>
          <w:sz w:val="20"/>
          <w:szCs w:val="20"/>
        </w:rPr>
        <w:sectPr w:rsidR="00492208" w:rsidSect="000E2100">
          <w:pgSz w:w="16838" w:h="11906" w:orient="landscape"/>
          <w:pgMar w:top="709" w:right="1135" w:bottom="426" w:left="426" w:header="708" w:footer="708" w:gutter="0"/>
          <w:cols w:space="708"/>
          <w:docGrid w:linePitch="360"/>
        </w:sectPr>
      </w:pPr>
    </w:p>
    <w:p w:rsidR="00492208" w:rsidRDefault="00492208" w:rsidP="00492208">
      <w:pPr>
        <w:jc w:val="right"/>
        <w:rPr>
          <w:sz w:val="20"/>
          <w:szCs w:val="20"/>
        </w:rPr>
      </w:pPr>
      <w:bookmarkStart w:id="0" w:name="_GoBack"/>
      <w:bookmarkEnd w:id="0"/>
    </w:p>
    <w:p w:rsidR="00492208" w:rsidRDefault="00492208" w:rsidP="00492208">
      <w:pPr>
        <w:jc w:val="right"/>
        <w:rPr>
          <w:sz w:val="20"/>
          <w:szCs w:val="20"/>
        </w:rPr>
      </w:pPr>
    </w:p>
    <w:p w:rsidR="00492208" w:rsidRDefault="00492208" w:rsidP="00492208">
      <w:pPr>
        <w:jc w:val="right"/>
        <w:rPr>
          <w:sz w:val="20"/>
          <w:szCs w:val="20"/>
        </w:rPr>
        <w:sectPr w:rsidR="00492208" w:rsidSect="000E2100">
          <w:pgSz w:w="16838" w:h="11906" w:orient="landscape"/>
          <w:pgMar w:top="709" w:right="1135" w:bottom="426" w:left="426" w:header="708" w:footer="708" w:gutter="0"/>
          <w:cols w:space="708"/>
          <w:docGrid w:linePitch="360"/>
        </w:sectPr>
      </w:pPr>
    </w:p>
    <w:p w:rsidR="00492208" w:rsidRPr="00492208" w:rsidRDefault="00492208" w:rsidP="00492208">
      <w:pPr>
        <w:pStyle w:val="a3"/>
        <w:spacing w:line="240" w:lineRule="auto"/>
        <w:ind w:left="1134"/>
        <w:jc w:val="right"/>
        <w:rPr>
          <w:i/>
          <w:sz w:val="24"/>
        </w:rPr>
      </w:pPr>
    </w:p>
    <w:sectPr w:rsidR="00492208" w:rsidRPr="00492208" w:rsidSect="00C916E5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Calibri"/>
    <w:charset w:val="CC"/>
    <w:family w:val="auto"/>
    <w:pitch w:val="variable"/>
    <w:sig w:usb0="E00002FF" w:usb1="5000205B" w:usb2="00000020" w:usb3="00000000" w:csb0="0000019F" w:csb1="00000000"/>
  </w:font>
  <w:font w:name="3863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220B7"/>
    <w:multiLevelType w:val="hybridMultilevel"/>
    <w:tmpl w:val="143ED346"/>
    <w:lvl w:ilvl="0" w:tplc="360251A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8777BE"/>
    <w:multiLevelType w:val="hybridMultilevel"/>
    <w:tmpl w:val="6C14D6AA"/>
    <w:lvl w:ilvl="0" w:tplc="23BAEAF6">
      <w:numFmt w:val="bullet"/>
      <w:lvlText w:val=""/>
      <w:lvlJc w:val="left"/>
      <w:pPr>
        <w:ind w:left="114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>
    <w:nsid w:val="180405CE"/>
    <w:multiLevelType w:val="hybridMultilevel"/>
    <w:tmpl w:val="9364E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585829"/>
    <w:multiLevelType w:val="hybridMultilevel"/>
    <w:tmpl w:val="AD4CE580"/>
    <w:lvl w:ilvl="0" w:tplc="F8AC9FB0">
      <w:start w:val="1"/>
      <w:numFmt w:val="decimal"/>
      <w:lvlText w:val="%1)"/>
      <w:lvlJc w:val="left"/>
      <w:pPr>
        <w:tabs>
          <w:tab w:val="num" w:pos="792"/>
        </w:tabs>
        <w:ind w:left="79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  <w:rPr>
        <w:rFonts w:cs="Times New Roman"/>
      </w:rPr>
    </w:lvl>
  </w:abstractNum>
  <w:abstractNum w:abstractNumId="4">
    <w:nsid w:val="200C2C39"/>
    <w:multiLevelType w:val="multilevel"/>
    <w:tmpl w:val="1EE47AD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5">
    <w:nsid w:val="2DB96096"/>
    <w:multiLevelType w:val="multilevel"/>
    <w:tmpl w:val="64489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–"/>
      <w:lvlJc w:val="left"/>
      <w:pPr>
        <w:ind w:left="780" w:hanging="420"/>
      </w:pPr>
      <w:rPr>
        <w:rFonts w:ascii="Calibri" w:hAnsi="Calibr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96813FA"/>
    <w:multiLevelType w:val="multilevel"/>
    <w:tmpl w:val="1EE47AD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7">
    <w:nsid w:val="41AA5C54"/>
    <w:multiLevelType w:val="hybridMultilevel"/>
    <w:tmpl w:val="7E62E676"/>
    <w:lvl w:ilvl="0" w:tplc="0C2C6114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7A7612"/>
    <w:multiLevelType w:val="hybridMultilevel"/>
    <w:tmpl w:val="D55E2E30"/>
    <w:lvl w:ilvl="0" w:tplc="655C0A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DA05A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24E3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6A0A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6EB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26A7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10B0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5C16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86B3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F362310"/>
    <w:multiLevelType w:val="hybridMultilevel"/>
    <w:tmpl w:val="C256FB3E"/>
    <w:lvl w:ilvl="0" w:tplc="A176A66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1D7E6A"/>
    <w:multiLevelType w:val="hybridMultilevel"/>
    <w:tmpl w:val="130AA904"/>
    <w:lvl w:ilvl="0" w:tplc="C57A7930">
      <w:start w:val="1"/>
      <w:numFmt w:val="bullet"/>
      <w:lvlText w:val="—"/>
      <w:lvlJc w:val="left"/>
      <w:pPr>
        <w:ind w:left="720" w:hanging="360"/>
      </w:pPr>
      <w:rPr>
        <w:rFonts w:ascii="Roboto" w:hAnsi="Roboto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561830"/>
    <w:multiLevelType w:val="hybridMultilevel"/>
    <w:tmpl w:val="1FC05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294990"/>
    <w:multiLevelType w:val="hybridMultilevel"/>
    <w:tmpl w:val="B1185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574A71"/>
    <w:multiLevelType w:val="hybridMultilevel"/>
    <w:tmpl w:val="121CF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371491"/>
    <w:multiLevelType w:val="hybridMultilevel"/>
    <w:tmpl w:val="4A064F0A"/>
    <w:lvl w:ilvl="0" w:tplc="C57A7930">
      <w:start w:val="1"/>
      <w:numFmt w:val="bullet"/>
      <w:lvlText w:val="—"/>
      <w:lvlJc w:val="left"/>
      <w:pPr>
        <w:ind w:left="720" w:hanging="360"/>
      </w:pPr>
      <w:rPr>
        <w:rFonts w:ascii="Roboto" w:hAnsi="Roboto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B815AF"/>
    <w:multiLevelType w:val="hybridMultilevel"/>
    <w:tmpl w:val="399A18F2"/>
    <w:lvl w:ilvl="0" w:tplc="C0FAD0AE">
      <w:start w:val="1"/>
      <w:numFmt w:val="decimal"/>
      <w:lvlText w:val="%1)"/>
      <w:lvlJc w:val="left"/>
      <w:pPr>
        <w:tabs>
          <w:tab w:val="num" w:pos="1332"/>
        </w:tabs>
        <w:ind w:left="133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2"/>
        </w:tabs>
        <w:ind w:left="205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72"/>
        </w:tabs>
        <w:ind w:left="277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92"/>
        </w:tabs>
        <w:ind w:left="349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12"/>
        </w:tabs>
        <w:ind w:left="421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32"/>
        </w:tabs>
        <w:ind w:left="493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52"/>
        </w:tabs>
        <w:ind w:left="565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72"/>
        </w:tabs>
        <w:ind w:left="637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92"/>
        </w:tabs>
        <w:ind w:left="7092" w:hanging="180"/>
      </w:pPr>
      <w:rPr>
        <w:rFonts w:cs="Times New Roman"/>
      </w:rPr>
    </w:lvl>
  </w:abstractNum>
  <w:num w:numId="1">
    <w:abstractNumId w:val="11"/>
  </w:num>
  <w:num w:numId="2">
    <w:abstractNumId w:val="2"/>
  </w:num>
  <w:num w:numId="3">
    <w:abstractNumId w:val="13"/>
  </w:num>
  <w:num w:numId="4">
    <w:abstractNumId w:val="6"/>
  </w:num>
  <w:num w:numId="5">
    <w:abstractNumId w:val="5"/>
  </w:num>
  <w:num w:numId="6">
    <w:abstractNumId w:val="1"/>
  </w:num>
  <w:num w:numId="7">
    <w:abstractNumId w:val="4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9"/>
  </w:num>
  <w:num w:numId="13">
    <w:abstractNumId w:val="0"/>
  </w:num>
  <w:num w:numId="14">
    <w:abstractNumId w:val="3"/>
  </w:num>
  <w:num w:numId="15">
    <w:abstractNumId w:val="15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001"/>
    <w:rsid w:val="0002022F"/>
    <w:rsid w:val="00080720"/>
    <w:rsid w:val="00080A51"/>
    <w:rsid w:val="00085BE2"/>
    <w:rsid w:val="000E06CF"/>
    <w:rsid w:val="0010038B"/>
    <w:rsid w:val="001702F1"/>
    <w:rsid w:val="00214E95"/>
    <w:rsid w:val="002D62AD"/>
    <w:rsid w:val="00316B99"/>
    <w:rsid w:val="00353556"/>
    <w:rsid w:val="00361641"/>
    <w:rsid w:val="00381C88"/>
    <w:rsid w:val="003E77FF"/>
    <w:rsid w:val="003F35A4"/>
    <w:rsid w:val="0040018E"/>
    <w:rsid w:val="0044190E"/>
    <w:rsid w:val="00442A68"/>
    <w:rsid w:val="00492208"/>
    <w:rsid w:val="004D0B32"/>
    <w:rsid w:val="005006F5"/>
    <w:rsid w:val="00520A81"/>
    <w:rsid w:val="00527341"/>
    <w:rsid w:val="00527A38"/>
    <w:rsid w:val="00530965"/>
    <w:rsid w:val="00576906"/>
    <w:rsid w:val="005A0EC3"/>
    <w:rsid w:val="00616776"/>
    <w:rsid w:val="0063231D"/>
    <w:rsid w:val="00641FF5"/>
    <w:rsid w:val="006534A7"/>
    <w:rsid w:val="00653D3E"/>
    <w:rsid w:val="006A3448"/>
    <w:rsid w:val="006C397A"/>
    <w:rsid w:val="006E44BF"/>
    <w:rsid w:val="00725E2A"/>
    <w:rsid w:val="007E60C5"/>
    <w:rsid w:val="00837F35"/>
    <w:rsid w:val="008E3176"/>
    <w:rsid w:val="008F1A27"/>
    <w:rsid w:val="009B3974"/>
    <w:rsid w:val="00A279F4"/>
    <w:rsid w:val="00A71BEA"/>
    <w:rsid w:val="00A83238"/>
    <w:rsid w:val="00AA6EA7"/>
    <w:rsid w:val="00AB0BC4"/>
    <w:rsid w:val="00AD0B2D"/>
    <w:rsid w:val="00AE0275"/>
    <w:rsid w:val="00B01A4F"/>
    <w:rsid w:val="00B975A5"/>
    <w:rsid w:val="00BB5AAB"/>
    <w:rsid w:val="00BC03B0"/>
    <w:rsid w:val="00C43001"/>
    <w:rsid w:val="00C916E5"/>
    <w:rsid w:val="00C96FC1"/>
    <w:rsid w:val="00CE0ED6"/>
    <w:rsid w:val="00D17417"/>
    <w:rsid w:val="00D71ECF"/>
    <w:rsid w:val="00D73A7A"/>
    <w:rsid w:val="00DA413D"/>
    <w:rsid w:val="00E02F9B"/>
    <w:rsid w:val="00E15486"/>
    <w:rsid w:val="00E22952"/>
    <w:rsid w:val="00EF030A"/>
    <w:rsid w:val="00EF3F4C"/>
    <w:rsid w:val="00FD432A"/>
    <w:rsid w:val="00FD7A74"/>
    <w:rsid w:val="00FE3478"/>
    <w:rsid w:val="00FE3F27"/>
    <w:rsid w:val="00FF6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85BE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3001"/>
    <w:pPr>
      <w:ind w:left="720"/>
      <w:contextualSpacing/>
    </w:pPr>
  </w:style>
  <w:style w:type="table" w:styleId="a4">
    <w:name w:val="Table Grid"/>
    <w:basedOn w:val="a1"/>
    <w:uiPriority w:val="59"/>
    <w:rsid w:val="00E02F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22952"/>
    <w:pPr>
      <w:autoSpaceDE w:val="0"/>
      <w:autoSpaceDN w:val="0"/>
      <w:adjustRightInd w:val="0"/>
      <w:spacing w:after="0" w:line="240" w:lineRule="auto"/>
    </w:pPr>
    <w:rPr>
      <w:rFonts w:ascii="3863" w:hAnsi="3863" w:cs="3863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71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1ECF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080A51"/>
    <w:rPr>
      <w:b/>
      <w:bCs/>
    </w:rPr>
  </w:style>
  <w:style w:type="character" w:styleId="a8">
    <w:name w:val="Hyperlink"/>
    <w:basedOn w:val="a0"/>
    <w:uiPriority w:val="99"/>
    <w:unhideWhenUsed/>
    <w:rsid w:val="001702F1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rsid w:val="00085BE2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a9">
    <w:name w:val="Title"/>
    <w:basedOn w:val="a"/>
    <w:link w:val="aa"/>
    <w:qFormat/>
    <w:rsid w:val="00085BE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character" w:customStyle="1" w:styleId="aa">
    <w:name w:val="Название Знак"/>
    <w:basedOn w:val="a0"/>
    <w:link w:val="a9"/>
    <w:rsid w:val="00085BE2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paragraph" w:styleId="ab">
    <w:name w:val="Subtitle"/>
    <w:basedOn w:val="a"/>
    <w:link w:val="ac"/>
    <w:qFormat/>
    <w:rsid w:val="00085BE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ac">
    <w:name w:val="Подзаголовок Знак"/>
    <w:basedOn w:val="a0"/>
    <w:link w:val="ab"/>
    <w:rsid w:val="00085BE2"/>
    <w:rPr>
      <w:rFonts w:ascii="Times New Roman" w:eastAsia="Times New Roman" w:hAnsi="Times New Roman" w:cs="Times New Roman"/>
      <w:b/>
      <w:sz w:val="36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85BE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3001"/>
    <w:pPr>
      <w:ind w:left="720"/>
      <w:contextualSpacing/>
    </w:pPr>
  </w:style>
  <w:style w:type="table" w:styleId="a4">
    <w:name w:val="Table Grid"/>
    <w:basedOn w:val="a1"/>
    <w:uiPriority w:val="59"/>
    <w:rsid w:val="00E02F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22952"/>
    <w:pPr>
      <w:autoSpaceDE w:val="0"/>
      <w:autoSpaceDN w:val="0"/>
      <w:adjustRightInd w:val="0"/>
      <w:spacing w:after="0" w:line="240" w:lineRule="auto"/>
    </w:pPr>
    <w:rPr>
      <w:rFonts w:ascii="3863" w:hAnsi="3863" w:cs="3863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71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1ECF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080A51"/>
    <w:rPr>
      <w:b/>
      <w:bCs/>
    </w:rPr>
  </w:style>
  <w:style w:type="character" w:styleId="a8">
    <w:name w:val="Hyperlink"/>
    <w:basedOn w:val="a0"/>
    <w:uiPriority w:val="99"/>
    <w:unhideWhenUsed/>
    <w:rsid w:val="001702F1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rsid w:val="00085BE2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a9">
    <w:name w:val="Title"/>
    <w:basedOn w:val="a"/>
    <w:link w:val="aa"/>
    <w:qFormat/>
    <w:rsid w:val="00085BE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character" w:customStyle="1" w:styleId="aa">
    <w:name w:val="Название Знак"/>
    <w:basedOn w:val="a0"/>
    <w:link w:val="a9"/>
    <w:rsid w:val="00085BE2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paragraph" w:styleId="ab">
    <w:name w:val="Subtitle"/>
    <w:basedOn w:val="a"/>
    <w:link w:val="ac"/>
    <w:qFormat/>
    <w:rsid w:val="00085BE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ac">
    <w:name w:val="Подзаголовок Знак"/>
    <w:basedOn w:val="a0"/>
    <w:link w:val="ab"/>
    <w:rsid w:val="00085BE2"/>
    <w:rPr>
      <w:rFonts w:ascii="Times New Roman" w:eastAsia="Times New Roman" w:hAnsi="Times New Roman" w:cs="Times New Roman"/>
      <w:b/>
      <w:sz w:val="3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7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71438">
          <w:marLeft w:val="187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2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3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2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Кира Котова</dc:creator>
  <cp:lastModifiedBy>Марина</cp:lastModifiedBy>
  <cp:revision>4</cp:revision>
  <dcterms:created xsi:type="dcterms:W3CDTF">2022-07-05T09:53:00Z</dcterms:created>
  <dcterms:modified xsi:type="dcterms:W3CDTF">2022-07-05T09:54:00Z</dcterms:modified>
</cp:coreProperties>
</file>